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9D37" w14:textId="77777777" w:rsidR="00372B55" w:rsidRDefault="00372B55" w:rsidP="00372B55">
      <w:pPr>
        <w:rPr>
          <w:rStyle w:val="markedcontent"/>
          <w:rFonts w:eastAsia="SimSun" w:cstheme="minorHAnsi"/>
          <w:bCs/>
          <w:lang w:val="bg-BG"/>
        </w:rPr>
      </w:pPr>
      <w:r w:rsidRPr="00604CC9">
        <w:rPr>
          <w:rStyle w:val="markedcontent"/>
          <w:rFonts w:eastAsia="SimSun" w:cstheme="minorHAnsi"/>
          <w:bCs/>
          <w:lang w:val="bg-BG"/>
        </w:rPr>
        <w:t>Порталът на НАП предоставя в секцията „Ръководства“ множество материали за работа с платформата.</w:t>
      </w:r>
    </w:p>
    <w:p w14:paraId="32AF2D7C" w14:textId="77777777" w:rsidR="00372B55" w:rsidRDefault="00372B55" w:rsidP="00372B55">
      <w:pPr>
        <w:rPr>
          <w:rStyle w:val="markedcontent"/>
          <w:rFonts w:eastAsia="SimSun" w:cstheme="minorHAnsi"/>
          <w:bCs/>
          <w:lang w:val="bg-BG"/>
        </w:rPr>
      </w:pPr>
    </w:p>
    <w:p w14:paraId="0570B41C" w14:textId="77777777" w:rsidR="00372B55" w:rsidRDefault="00372B55" w:rsidP="00372B55">
      <w:pPr>
        <w:rPr>
          <w:rStyle w:val="markedcontent"/>
          <w:rFonts w:eastAsia="SimSun" w:cstheme="minorHAnsi"/>
          <w:bCs/>
          <w:lang w:val="bg-BG"/>
        </w:rPr>
      </w:pPr>
      <w:r>
        <w:rPr>
          <w:rStyle w:val="markedcontent"/>
          <w:rFonts w:eastAsia="SimSun" w:cstheme="minorHAnsi"/>
          <w:bCs/>
          <w:lang w:val="bg-BG"/>
        </w:rPr>
        <w:t>Обучителни видео материали:</w:t>
      </w:r>
    </w:p>
    <w:p w14:paraId="4FBA4347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7" w:history="1">
        <w:r w:rsidRPr="00E652D1">
          <w:rPr>
            <w:rStyle w:val="Hyperlink"/>
            <w:rFonts w:eastAsia="SimSun" w:cstheme="minorHAnsi"/>
            <w:bCs/>
          </w:rPr>
          <w:t>Представяне на новия Портал за електронни услуги на НАП</w:t>
        </w:r>
      </w:hyperlink>
    </w:p>
    <w:p w14:paraId="37B3E1F8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8" w:history="1">
        <w:r w:rsidRPr="00E652D1">
          <w:rPr>
            <w:rStyle w:val="Hyperlink"/>
            <w:rFonts w:eastAsia="SimSun" w:cstheme="minorHAnsi"/>
            <w:bCs/>
          </w:rPr>
          <w:t>Навигация и избор на услуга в новия Портал за е-услуги на НАП - част 1</w:t>
        </w:r>
      </w:hyperlink>
    </w:p>
    <w:p w14:paraId="0AF0C582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9" w:history="1">
        <w:r w:rsidRPr="00E652D1">
          <w:rPr>
            <w:rStyle w:val="Hyperlink"/>
            <w:rFonts w:eastAsia="SimSun" w:cstheme="minorHAnsi"/>
            <w:bCs/>
          </w:rPr>
          <w:t>Навигация и избор на услуга в новия Портал за е-услуги на НАП - част 2</w:t>
        </w:r>
      </w:hyperlink>
    </w:p>
    <w:p w14:paraId="51D5BA9B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10" w:history="1">
        <w:r w:rsidRPr="00E652D1">
          <w:rPr>
            <w:rStyle w:val="Hyperlink"/>
            <w:rFonts w:eastAsia="SimSun" w:cstheme="minorHAnsi"/>
            <w:bCs/>
          </w:rPr>
          <w:t>Вписване с персонален идентификационен код (ПИК) в новия Портал за електронни услуги на НАП</w:t>
        </w:r>
      </w:hyperlink>
    </w:p>
    <w:p w14:paraId="0F64B6DC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11" w:history="1">
        <w:r w:rsidRPr="00E652D1">
          <w:rPr>
            <w:rStyle w:val="Hyperlink"/>
            <w:rFonts w:eastAsia="SimSun" w:cstheme="minorHAnsi"/>
            <w:bCs/>
          </w:rPr>
          <w:t>Видео насоки за плащане с ПИК в новия Портал за електронни услуги на НАП</w:t>
        </w:r>
      </w:hyperlink>
    </w:p>
    <w:p w14:paraId="25C7D4A4" w14:textId="77777777" w:rsidR="00372B55" w:rsidRPr="00E652D1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12" w:history="1">
        <w:r w:rsidRPr="00E652D1">
          <w:rPr>
            <w:rStyle w:val="Hyperlink"/>
            <w:rFonts w:eastAsia="SimSun" w:cstheme="minorHAnsi"/>
            <w:bCs/>
          </w:rPr>
          <w:t>Видео насоки за ползване на услугата за плащане със свободен достъп в новия е-портал на НАП</w:t>
        </w:r>
      </w:hyperlink>
    </w:p>
    <w:p w14:paraId="7E354C53" w14:textId="77777777" w:rsidR="00372B55" w:rsidRDefault="00372B55" w:rsidP="00372B55">
      <w:pPr>
        <w:pStyle w:val="ListParagraph"/>
        <w:numPr>
          <w:ilvl w:val="0"/>
          <w:numId w:val="6"/>
        </w:numPr>
        <w:rPr>
          <w:rStyle w:val="markedcontent"/>
          <w:rFonts w:eastAsia="SimSun" w:cstheme="minorHAnsi"/>
          <w:bCs/>
        </w:rPr>
      </w:pPr>
      <w:hyperlink r:id="rId13" w:history="1">
        <w:r w:rsidRPr="00E652D1">
          <w:rPr>
            <w:rStyle w:val="Hyperlink"/>
            <w:rFonts w:eastAsia="SimSun" w:cstheme="minorHAnsi"/>
            <w:bCs/>
          </w:rPr>
          <w:t>Как да подадем данъчна си декларация електронно? Вижте какво казва НАП в "Натисни F1" по БНТ 2</w:t>
        </w:r>
      </w:hyperlink>
    </w:p>
    <w:p w14:paraId="5DBE078F" w14:textId="77777777" w:rsidR="00372B55" w:rsidRDefault="00372B55" w:rsidP="00372B55">
      <w:pPr>
        <w:rPr>
          <w:rStyle w:val="markedcontent"/>
          <w:rFonts w:eastAsia="SimSun" w:cstheme="minorHAnsi"/>
          <w:bCs/>
        </w:rPr>
      </w:pPr>
    </w:p>
    <w:p w14:paraId="5E34D915" w14:textId="77777777" w:rsidR="00372B55" w:rsidRDefault="00372B55" w:rsidP="00372B55">
      <w:pPr>
        <w:rPr>
          <w:rStyle w:val="markedcontent"/>
          <w:rFonts w:eastAsia="SimSun" w:cstheme="minorHAnsi"/>
          <w:bCs/>
        </w:rPr>
      </w:pPr>
      <w:r>
        <w:rPr>
          <w:rStyle w:val="markedcontent"/>
          <w:rFonts w:eastAsia="SimSun" w:cstheme="minorHAnsi"/>
          <w:bCs/>
        </w:rPr>
        <w:t xml:space="preserve">Обучителни материали и инструкции, под формата на </w:t>
      </w:r>
      <w:r w:rsidRPr="00E652D1">
        <w:rPr>
          <w:rStyle w:val="markedcontent"/>
          <w:rFonts w:eastAsia="SimSun" w:cstheme="minorHAnsi"/>
          <w:bCs/>
        </w:rPr>
        <w:t xml:space="preserve">PDF </w:t>
      </w:r>
      <w:r>
        <w:rPr>
          <w:rStyle w:val="markedcontent"/>
          <w:rFonts w:eastAsia="SimSun" w:cstheme="minorHAnsi"/>
          <w:bCs/>
        </w:rPr>
        <w:t>файлове:</w:t>
      </w:r>
    </w:p>
    <w:p w14:paraId="2C78D631" w14:textId="77777777" w:rsidR="00372B55" w:rsidRPr="00E652D1" w:rsidRDefault="00372B55" w:rsidP="00372B55">
      <w:pPr>
        <w:pStyle w:val="ListParagraph"/>
        <w:numPr>
          <w:ilvl w:val="0"/>
          <w:numId w:val="7"/>
        </w:numPr>
      </w:pPr>
      <w:hyperlink r:id="rId14" w:tgtFrame="_blank" w:history="1">
        <w:r w:rsidRPr="00E652D1">
          <w:rPr>
            <w:rStyle w:val="Hyperlink"/>
            <w:rFonts w:eastAsia="SimSun" w:cs="Arial"/>
          </w:rPr>
          <w:t>Ръководство на потребителя за работа с обновения Портал за е-услуги – част 1</w:t>
        </w:r>
      </w:hyperlink>
    </w:p>
    <w:p w14:paraId="32BDEE4B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15" w:tgtFrame="_blank" w:history="1">
        <w:r w:rsidRPr="00E652D1">
          <w:rPr>
            <w:rStyle w:val="Hyperlink"/>
            <w:rFonts w:ascii="Cambria" w:eastAsia="SimSun" w:hAnsi="Cambria" w:cs="Arial"/>
          </w:rPr>
          <w:t>Ръководство на потребителя за работа с обновения Портал за е-услуги – част 2</w:t>
        </w:r>
      </w:hyperlink>
    </w:p>
    <w:p w14:paraId="3B6B7A94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16" w:tgtFrame="_blank" w:history="1">
        <w:r w:rsidRPr="00E652D1">
          <w:rPr>
            <w:rStyle w:val="Hyperlink"/>
            <w:rFonts w:ascii="Cambria" w:eastAsia="SimSun" w:hAnsi="Cambria" w:cs="Arial"/>
          </w:rPr>
          <w:t>Инструкция за подписване на документи</w:t>
        </w:r>
      </w:hyperlink>
    </w:p>
    <w:p w14:paraId="254A569C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17" w:tgtFrame="_blank" w:history="1">
        <w:r w:rsidRPr="00E652D1">
          <w:rPr>
            <w:rStyle w:val="Hyperlink"/>
            <w:rFonts w:ascii="Cambria" w:eastAsia="SimSun" w:hAnsi="Cambria" w:cs="Arial"/>
          </w:rPr>
          <w:t>Инструкция за декларации</w:t>
        </w:r>
      </w:hyperlink>
    </w:p>
    <w:p w14:paraId="2FE96628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18" w:tgtFrame="_blank" w:history="1">
        <w:r w:rsidRPr="00E652D1">
          <w:rPr>
            <w:rStyle w:val="Hyperlink"/>
            <w:rFonts w:ascii="Cambria" w:eastAsia="SimSun" w:hAnsi="Cambria" w:cs="Arial"/>
          </w:rPr>
          <w:t>Инструкция за справка по чл.73 от ЗДДФЛ</w:t>
        </w:r>
      </w:hyperlink>
    </w:p>
    <w:p w14:paraId="2800CAF3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19" w:tgtFrame="_blank" w:history="1">
        <w:r w:rsidRPr="00E652D1">
          <w:rPr>
            <w:rStyle w:val="Hyperlink"/>
            <w:rFonts w:ascii="Cambria" w:eastAsia="SimSun" w:hAnsi="Cambria" w:cs="Arial"/>
          </w:rPr>
          <w:t>ИС "Контрол" - Ръководство за ползване- електронни услуги</w:t>
        </w:r>
      </w:hyperlink>
    </w:p>
    <w:p w14:paraId="41768B84" w14:textId="77777777" w:rsidR="00372B55" w:rsidRPr="00E652D1" w:rsidRDefault="00372B55" w:rsidP="00372B55">
      <w:pPr>
        <w:pStyle w:val="NormalWeb"/>
        <w:numPr>
          <w:ilvl w:val="0"/>
          <w:numId w:val="7"/>
        </w:numPr>
        <w:jc w:val="both"/>
        <w:rPr>
          <w:rFonts w:ascii="Cambria" w:hAnsi="Cambria" w:cs="Arial"/>
          <w:color w:val="000000"/>
        </w:rPr>
      </w:pPr>
      <w:hyperlink r:id="rId20" w:tgtFrame="_blank" w:history="1">
        <w:r w:rsidRPr="00E652D1">
          <w:rPr>
            <w:rStyle w:val="Hyperlink"/>
            <w:rFonts w:ascii="Cambria" w:eastAsia="SimSun" w:hAnsi="Cambria" w:cs="Arial"/>
          </w:rPr>
          <w:t>Технически изисквания за работа и подписване на документи в портала за електронни услуги на НАП</w:t>
        </w:r>
      </w:hyperlink>
    </w:p>
    <w:p w14:paraId="251E7ED6" w14:textId="5215AA7E" w:rsidR="00EC6840" w:rsidRPr="00372B55" w:rsidRDefault="00EC6840" w:rsidP="00372B55"/>
    <w:sectPr w:rsidR="00EC6840" w:rsidRPr="00372B55" w:rsidSect="00DE169C">
      <w:headerReference w:type="defaul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E84D" w14:textId="77777777" w:rsidR="005D167D" w:rsidRDefault="005D167D" w:rsidP="00637F94">
      <w:r>
        <w:separator/>
      </w:r>
    </w:p>
  </w:endnote>
  <w:endnote w:type="continuationSeparator" w:id="0">
    <w:p w14:paraId="3129B6AD" w14:textId="77777777" w:rsidR="005D167D" w:rsidRDefault="005D167D" w:rsidP="006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A9B2" w14:textId="77777777" w:rsidR="005D167D" w:rsidRDefault="005D167D" w:rsidP="00637F94">
      <w:r>
        <w:separator/>
      </w:r>
    </w:p>
  </w:footnote>
  <w:footnote w:type="continuationSeparator" w:id="0">
    <w:p w14:paraId="73671BF7" w14:textId="77777777" w:rsidR="005D167D" w:rsidRDefault="005D167D" w:rsidP="0063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0A7" w14:textId="43D62CF6" w:rsidR="00637F94" w:rsidRPr="00637F94" w:rsidRDefault="00637F94" w:rsidP="00637F94">
    <w:pPr>
      <w:pStyle w:val="Header"/>
      <w:jc w:val="center"/>
      <w:rPr>
        <w:lang w:val="en-US"/>
      </w:rPr>
    </w:pPr>
    <w:r>
      <w:rPr>
        <w:lang w:val="en-US"/>
      </w:rPr>
      <w:t>1.3. ИНТЕРАКТИВНИ МАТЕРИАЛИ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277"/>
    <w:multiLevelType w:val="hybridMultilevel"/>
    <w:tmpl w:val="6CD49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781"/>
    <w:multiLevelType w:val="hybridMultilevel"/>
    <w:tmpl w:val="164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052"/>
    <w:multiLevelType w:val="hybridMultilevel"/>
    <w:tmpl w:val="C3B0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6B2D"/>
    <w:multiLevelType w:val="hybridMultilevel"/>
    <w:tmpl w:val="CC7C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930E7"/>
    <w:multiLevelType w:val="hybridMultilevel"/>
    <w:tmpl w:val="91CA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FBD"/>
    <w:multiLevelType w:val="hybridMultilevel"/>
    <w:tmpl w:val="05F4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32887"/>
    <w:multiLevelType w:val="hybridMultilevel"/>
    <w:tmpl w:val="12F6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71416">
    <w:abstractNumId w:val="6"/>
  </w:num>
  <w:num w:numId="2" w16cid:durableId="244458674">
    <w:abstractNumId w:val="2"/>
  </w:num>
  <w:num w:numId="3" w16cid:durableId="1865902142">
    <w:abstractNumId w:val="3"/>
  </w:num>
  <w:num w:numId="4" w16cid:durableId="1552231323">
    <w:abstractNumId w:val="1"/>
  </w:num>
  <w:num w:numId="5" w16cid:durableId="1540556273">
    <w:abstractNumId w:val="0"/>
  </w:num>
  <w:num w:numId="6" w16cid:durableId="1273132004">
    <w:abstractNumId w:val="4"/>
  </w:num>
  <w:num w:numId="7" w16cid:durableId="981539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D"/>
    <w:rsid w:val="00175EEA"/>
    <w:rsid w:val="00372B55"/>
    <w:rsid w:val="003D20F2"/>
    <w:rsid w:val="005104B9"/>
    <w:rsid w:val="005D167D"/>
    <w:rsid w:val="005F24F0"/>
    <w:rsid w:val="00634C23"/>
    <w:rsid w:val="00637F94"/>
    <w:rsid w:val="00676644"/>
    <w:rsid w:val="008E5835"/>
    <w:rsid w:val="00B10D60"/>
    <w:rsid w:val="00B808AC"/>
    <w:rsid w:val="00BB1F08"/>
    <w:rsid w:val="00CF0F91"/>
    <w:rsid w:val="00DE169C"/>
    <w:rsid w:val="00E15852"/>
    <w:rsid w:val="00EC6840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30B418"/>
  <w15:chartTrackingRefBased/>
  <w15:docId w15:val="{A897837E-7F2B-EE4B-91EB-08DD2FD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94"/>
    <w:pPr>
      <w:jc w:val="both"/>
    </w:pPr>
    <w:rPr>
      <w:rFonts w:ascii="Cambria" w:eastAsia="Times New Roman" w:hAnsi="Cambr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94"/>
  </w:style>
  <w:style w:type="paragraph" w:styleId="Footer">
    <w:name w:val="footer"/>
    <w:basedOn w:val="Normal"/>
    <w:link w:val="Foot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4"/>
  </w:style>
  <w:style w:type="character" w:styleId="Strong">
    <w:name w:val="Strong"/>
    <w:uiPriority w:val="22"/>
    <w:qFormat/>
    <w:rsid w:val="00637F94"/>
    <w:rPr>
      <w:b/>
      <w:bCs/>
      <w:color w:val="000000"/>
    </w:rPr>
  </w:style>
  <w:style w:type="character" w:styleId="Hyperlink">
    <w:name w:val="Hyperlink"/>
    <w:uiPriority w:val="99"/>
    <w:unhideWhenUsed/>
    <w:rsid w:val="00637F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F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F94"/>
  </w:style>
  <w:style w:type="paragraph" w:styleId="NormalWeb">
    <w:name w:val="Normal (Web)"/>
    <w:basedOn w:val="Normal"/>
    <w:uiPriority w:val="99"/>
    <w:semiHidden/>
    <w:unhideWhenUsed/>
    <w:rsid w:val="00637F9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efaultParagraphFont"/>
    <w:rsid w:val="00676644"/>
  </w:style>
  <w:style w:type="paragraph" w:styleId="FootnoteText">
    <w:name w:val="footnote text"/>
    <w:basedOn w:val="Normal"/>
    <w:link w:val="FootnoteTextChar"/>
    <w:uiPriority w:val="99"/>
    <w:semiHidden/>
    <w:unhideWhenUsed/>
    <w:rsid w:val="00676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644"/>
    <w:rPr>
      <w:rFonts w:ascii="Cambria" w:eastAsia="Times New Roman" w:hAnsi="Cambr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66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y6t92QxMho" TargetMode="External"/><Relationship Id="rId13" Type="http://schemas.openxmlformats.org/officeDocument/2006/relationships/hyperlink" Target="https://www.youtube.com/watch?v=_M_sSlI55eQ" TargetMode="External"/><Relationship Id="rId18" Type="http://schemas.openxmlformats.org/officeDocument/2006/relationships/hyperlink" Target="https://inetdec.nra.bg/docs/spravka_73_client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utube.com/watch?v=yKkxyT7AfeM" TargetMode="External"/><Relationship Id="rId12" Type="http://schemas.openxmlformats.org/officeDocument/2006/relationships/hyperlink" Target="https://www.youtube.com/watch?v=OGGxa3hu0EI" TargetMode="External"/><Relationship Id="rId17" Type="http://schemas.openxmlformats.org/officeDocument/2006/relationships/hyperlink" Target="https://inetdec.nra.bg/docs/InetDec_Cli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etdec.nra.bg/docs/InetVat_Client.pdf" TargetMode="External"/><Relationship Id="rId20" Type="http://schemas.openxmlformats.org/officeDocument/2006/relationships/hyperlink" Target="https://nra.bg/wps/wcm/connect/nra.bg25863/3369bd75-71f1-46c5-b54c-d52135c8ec05/%D0%A2%D0%B5%D1%85%D0%BD%D0%B8%D1%87%D0%B5%D1%81%D0%BA%D0%B8+%D0%B8%D0%B7%D0%B8%D1%81%D0%BA%D0%B2%D0%B0%D0%BD%D0%B8%D1%8F+%D0%B7%D0%B0+%D1%80%D0%B0%D0%B1%D0%BE%D1%82%D0%B0+%D0%B8+%D0%BF%D0%BE%D0%B4%D0%BF%D0%B8%D1%81%D0%B2%D0%B0%D0%BD%D0%B5+%D0%BD%D0%B0+%D0%B4%D0%BE%D0%BA%D1%83%D0%BC%D0%B5%D0%BD%D1%82%D0%B8+%D0%B2+%D0%BF%D0%BE%D1%80%D1%82%D0%B0%D0%BB%D0%B0+%D0%B7%D0%B0+%D0%B5%D0%BB%D0%B5%D0%BA%D1%82%D1%80%D0%BE%D0%BD%D0%BD%D0%B8+%D1%83%D1%81%D0%BB%D1%83%D0%B3%D0%B8.pdf?MOD=AJPER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IeTCNqLsj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ra.bg/wps/wcm/connect/nra.bg25863/886045b5-1023-49ed-908f-490f0df64b2e/UserGuide_part2.docx?MOD=AJPER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q5r9D-YZh8I" TargetMode="External"/><Relationship Id="rId19" Type="http://schemas.openxmlformats.org/officeDocument/2006/relationships/hyperlink" Target="https://nra.bg/wps/wcm/connect/nra.bg25863/da4f1668-a50a-421f-b835-7abf3d7ad43a/%D0%98%D0%A1+%D0%9A%D0%BE%D0%BD%D1%82%D1%80%D0%BE%D0%BB+-+%D0%A0%D1%8A%D0%BA%D0%BE%D0%B2%D0%BE%D0%B4%D1%81%D1%82%D0%B2%D0%BE+%D0%B7%D0%B0+%D0%BF%D0%BE%D0%BB%D0%B7%D0%B2%D0%B0%D0%BD%D0%B5+%D0%B5%D0%BB%D0%B5%D0%BA%D1%82%D1%80%D0%BE%D0%BD%D0%BD%D0%B8+%D1%83%D1%81%D0%BB%D1%83%D0%B3%D0%B8+%D0%B7%D0%B0+%D0%97%D0%9B.pdf?MOD=AJPE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s0_yBOfoqE" TargetMode="External"/><Relationship Id="rId14" Type="http://schemas.openxmlformats.org/officeDocument/2006/relationships/hyperlink" Target="https://nra.bg/wps/wcm/connect/nra.bg25863/8e029d78-ed2e-4886-83d6-12eb89b132b8/UserGuide_part1.docx?MOD=AJPER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 Симеонова</dc:creator>
  <cp:keywords/>
  <dc:description/>
  <cp:lastModifiedBy>Валерия Николаева Симеонова</cp:lastModifiedBy>
  <cp:revision>5</cp:revision>
  <dcterms:created xsi:type="dcterms:W3CDTF">2023-02-05T19:15:00Z</dcterms:created>
  <dcterms:modified xsi:type="dcterms:W3CDTF">2023-02-05T19:27:00Z</dcterms:modified>
</cp:coreProperties>
</file>